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0E" w:rsidRPr="0041560E" w:rsidRDefault="0041560E" w:rsidP="0041560E">
      <w:pPr>
        <w:pStyle w:val="27"/>
        <w:framePr w:wrap="none" w:vAnchor="page" w:hAnchor="page" w:x="3556" w:y="886"/>
        <w:shd w:val="clear" w:color="auto" w:fill="auto"/>
        <w:spacing w:line="280" w:lineRule="exact"/>
        <w:ind w:left="280"/>
        <w:rPr>
          <w:lang w:val="ru-RU"/>
        </w:rPr>
      </w:pPr>
      <w:r w:rsidRPr="0041560E">
        <w:rPr>
          <w:lang w:val="ru-RU"/>
        </w:rPr>
        <w:t>Листы оценки качества развивающей предметно-пространственной среды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794"/>
        <w:gridCol w:w="1560"/>
        <w:gridCol w:w="1421"/>
        <w:gridCol w:w="1416"/>
        <w:gridCol w:w="1560"/>
        <w:gridCol w:w="1003"/>
      </w:tblGrid>
      <w:tr w:rsidR="0041560E" w:rsidRPr="0041560E" w:rsidTr="00510A1A">
        <w:trPr>
          <w:trHeight w:hRule="exact" w:val="1339"/>
        </w:trPr>
        <w:tc>
          <w:tcPr>
            <w:tcW w:w="87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0E" w:rsidRPr="0041560E" w:rsidRDefault="0041560E" w:rsidP="00510A1A">
            <w:pPr>
              <w:framePr w:w="15754" w:h="8923" w:wrap="none" w:vAnchor="page" w:hAnchor="page" w:x="566" w:y="1468"/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r w:rsidRPr="0041560E">
              <w:rPr>
                <w:rStyle w:val="211pt"/>
                <w:rFonts w:eastAsiaTheme="majorEastAsia"/>
                <w:sz w:val="24"/>
                <w:szCs w:val="24"/>
              </w:rPr>
              <w:t>Показатели и индикаторы. Баллы.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0E" w:rsidRPr="0041560E" w:rsidRDefault="0041560E" w:rsidP="00510A1A">
            <w:pPr>
              <w:framePr w:w="15754" w:h="8923" w:wrap="none" w:vAnchor="page" w:hAnchor="page" w:x="566" w:y="1468"/>
              <w:spacing w:line="264" w:lineRule="exact"/>
              <w:ind w:left="180"/>
              <w:rPr>
                <w:rFonts w:ascii="Times New Roman" w:hAnsi="Times New Roman" w:cs="Times New Roman"/>
              </w:rPr>
            </w:pPr>
            <w:r w:rsidRPr="0041560E">
              <w:rPr>
                <w:rStyle w:val="211pt"/>
                <w:rFonts w:eastAsiaTheme="majorEastAsia"/>
                <w:sz w:val="24"/>
                <w:szCs w:val="24"/>
              </w:rPr>
              <w:t>Показатель</w:t>
            </w:r>
          </w:p>
          <w:p w:rsidR="0041560E" w:rsidRPr="0041560E" w:rsidRDefault="0041560E" w:rsidP="00510A1A">
            <w:pPr>
              <w:framePr w:w="15754" w:h="8923" w:wrap="none" w:vAnchor="page" w:hAnchor="page" w:x="566" w:y="1468"/>
              <w:spacing w:line="264" w:lineRule="exact"/>
              <w:ind w:left="180"/>
              <w:rPr>
                <w:rFonts w:ascii="Times New Roman" w:hAnsi="Times New Roman" w:cs="Times New Roman"/>
              </w:rPr>
            </w:pPr>
            <w:r w:rsidRPr="0041560E">
              <w:rPr>
                <w:rStyle w:val="211pt"/>
                <w:rFonts w:eastAsiaTheme="majorEastAsia"/>
                <w:sz w:val="24"/>
                <w:szCs w:val="24"/>
              </w:rPr>
              <w:t>/индикатор</w:t>
            </w:r>
          </w:p>
          <w:p w:rsidR="0041560E" w:rsidRPr="0041560E" w:rsidRDefault="0041560E" w:rsidP="00510A1A">
            <w:pPr>
              <w:framePr w:w="15754" w:h="8923" w:wrap="none" w:vAnchor="page" w:hAnchor="page" w:x="566" w:y="1468"/>
              <w:spacing w:line="264" w:lineRule="exact"/>
              <w:rPr>
                <w:rFonts w:ascii="Times New Roman" w:hAnsi="Times New Roman" w:cs="Times New Roman"/>
              </w:rPr>
            </w:pPr>
            <w:proofErr w:type="spellStart"/>
            <w:r w:rsidRPr="0041560E">
              <w:rPr>
                <w:rStyle w:val="211pt"/>
                <w:rFonts w:eastAsiaTheme="majorEastAsia"/>
                <w:sz w:val="24"/>
                <w:szCs w:val="24"/>
              </w:rPr>
              <w:t>подтвержда</w:t>
            </w:r>
            <w:proofErr w:type="spellEnd"/>
          </w:p>
          <w:p w:rsidR="0041560E" w:rsidRPr="0041560E" w:rsidRDefault="0041560E" w:rsidP="00510A1A">
            <w:pPr>
              <w:framePr w:w="15754" w:h="8923" w:wrap="none" w:vAnchor="page" w:hAnchor="page" w:x="566" w:y="1468"/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560E">
              <w:rPr>
                <w:rStyle w:val="211pt"/>
                <w:rFonts w:eastAsiaTheme="majorEastAsia"/>
                <w:sz w:val="24"/>
                <w:szCs w:val="24"/>
              </w:rPr>
              <w:t>ется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60E" w:rsidRPr="0041560E" w:rsidRDefault="0041560E" w:rsidP="00510A1A">
            <w:pPr>
              <w:framePr w:w="15754" w:h="8923" w:wrap="none" w:vAnchor="page" w:hAnchor="page" w:x="566" w:y="1468"/>
              <w:spacing w:line="264" w:lineRule="exact"/>
              <w:rPr>
                <w:rFonts w:ascii="Times New Roman" w:hAnsi="Times New Roman" w:cs="Times New Roman"/>
              </w:rPr>
            </w:pPr>
            <w:r w:rsidRPr="0041560E">
              <w:rPr>
                <w:rStyle w:val="211pt"/>
                <w:rFonts w:eastAsiaTheme="majorEastAsia"/>
                <w:sz w:val="24"/>
                <w:szCs w:val="24"/>
              </w:rPr>
              <w:t>Показатель</w:t>
            </w:r>
          </w:p>
          <w:p w:rsidR="0041560E" w:rsidRPr="0041560E" w:rsidRDefault="0041560E" w:rsidP="00510A1A">
            <w:pPr>
              <w:framePr w:w="15754" w:h="8923" w:wrap="none" w:vAnchor="page" w:hAnchor="page" w:x="566" w:y="1468"/>
              <w:spacing w:line="264" w:lineRule="exact"/>
              <w:rPr>
                <w:rFonts w:ascii="Times New Roman" w:hAnsi="Times New Roman" w:cs="Times New Roman"/>
              </w:rPr>
            </w:pPr>
            <w:r w:rsidRPr="0041560E">
              <w:rPr>
                <w:rStyle w:val="211pt"/>
                <w:rFonts w:eastAsiaTheme="majorEastAsia"/>
                <w:sz w:val="24"/>
                <w:szCs w:val="24"/>
              </w:rPr>
              <w:t>/индикатор</w:t>
            </w:r>
          </w:p>
          <w:p w:rsidR="0041560E" w:rsidRPr="0041560E" w:rsidRDefault="0041560E" w:rsidP="00510A1A">
            <w:pPr>
              <w:framePr w:w="15754" w:h="8923" w:wrap="none" w:vAnchor="page" w:hAnchor="page" w:x="566" w:y="1468"/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r w:rsidRPr="0041560E">
              <w:rPr>
                <w:rStyle w:val="211pt"/>
                <w:rFonts w:eastAsiaTheme="majorEastAsia"/>
                <w:sz w:val="24"/>
                <w:szCs w:val="24"/>
              </w:rPr>
              <w:t>скорее</w:t>
            </w:r>
          </w:p>
          <w:p w:rsidR="0041560E" w:rsidRPr="0041560E" w:rsidRDefault="0041560E" w:rsidP="00510A1A">
            <w:pPr>
              <w:framePr w:w="15754" w:h="8923" w:wrap="none" w:vAnchor="page" w:hAnchor="page" w:x="566" w:y="1468"/>
              <w:spacing w:line="264" w:lineRule="exact"/>
              <w:rPr>
                <w:rFonts w:ascii="Times New Roman" w:hAnsi="Times New Roman" w:cs="Times New Roman"/>
              </w:rPr>
            </w:pPr>
            <w:proofErr w:type="spellStart"/>
            <w:r w:rsidRPr="0041560E">
              <w:rPr>
                <w:rStyle w:val="211pt"/>
                <w:rFonts w:eastAsiaTheme="majorEastAsia"/>
                <w:sz w:val="24"/>
                <w:szCs w:val="24"/>
              </w:rPr>
              <w:t>подтвержда</w:t>
            </w:r>
            <w:proofErr w:type="spellEnd"/>
          </w:p>
          <w:p w:rsidR="0041560E" w:rsidRPr="0041560E" w:rsidRDefault="0041560E" w:rsidP="00510A1A">
            <w:pPr>
              <w:framePr w:w="15754" w:h="8923" w:wrap="none" w:vAnchor="page" w:hAnchor="page" w:x="566" w:y="1468"/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560E">
              <w:rPr>
                <w:rStyle w:val="211pt"/>
                <w:rFonts w:eastAsiaTheme="majorEastAsia"/>
                <w:sz w:val="24"/>
                <w:szCs w:val="24"/>
              </w:rPr>
              <w:t>ется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60E" w:rsidRPr="0041560E" w:rsidRDefault="0041560E" w:rsidP="00510A1A">
            <w:pPr>
              <w:framePr w:w="15754" w:h="8923" w:wrap="none" w:vAnchor="page" w:hAnchor="page" w:x="566" w:y="1468"/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r w:rsidRPr="0041560E">
              <w:rPr>
                <w:rStyle w:val="211pt"/>
                <w:rFonts w:eastAsiaTheme="majorEastAsia"/>
                <w:sz w:val="24"/>
                <w:szCs w:val="24"/>
              </w:rPr>
              <w:t>Показатель /индикатор скорее не подтверждается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8923" w:wrap="none" w:vAnchor="page" w:hAnchor="page" w:x="566" w:y="1468"/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r w:rsidRPr="0041560E">
              <w:rPr>
                <w:rStyle w:val="211pt"/>
                <w:rFonts w:eastAsiaTheme="majorEastAsia"/>
                <w:sz w:val="24"/>
                <w:szCs w:val="24"/>
              </w:rPr>
              <w:t>Показатель /индикатор не подтверждается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60E" w:rsidRPr="0041560E" w:rsidRDefault="0041560E" w:rsidP="00510A1A">
            <w:pPr>
              <w:framePr w:w="15754" w:h="8923" w:wrap="none" w:vAnchor="page" w:hAnchor="page" w:x="566" w:y="1468"/>
              <w:spacing w:line="220" w:lineRule="exact"/>
              <w:rPr>
                <w:rFonts w:ascii="Times New Roman" w:hAnsi="Times New Roman" w:cs="Times New Roman"/>
              </w:rPr>
            </w:pPr>
            <w:r w:rsidRPr="0041560E">
              <w:rPr>
                <w:rStyle w:val="211pt"/>
                <w:rFonts w:eastAsiaTheme="majorEastAsia"/>
                <w:sz w:val="24"/>
                <w:szCs w:val="24"/>
              </w:rPr>
              <w:t>Среднее</w:t>
            </w:r>
          </w:p>
        </w:tc>
      </w:tr>
      <w:tr w:rsidR="0041560E" w:rsidRPr="0041560E" w:rsidTr="00510A1A">
        <w:trPr>
          <w:trHeight w:hRule="exact" w:val="331"/>
        </w:trPr>
        <w:tc>
          <w:tcPr>
            <w:tcW w:w="87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560E" w:rsidRPr="0041560E" w:rsidRDefault="0041560E" w:rsidP="00510A1A">
            <w:pPr>
              <w:framePr w:w="15754" w:h="8923" w:wrap="none" w:vAnchor="page" w:hAnchor="page" w:x="566" w:y="146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0E" w:rsidRPr="0041560E" w:rsidRDefault="0041560E" w:rsidP="00510A1A">
            <w:pPr>
              <w:framePr w:w="15754" w:h="8923" w:wrap="none" w:vAnchor="page" w:hAnchor="page" w:x="566" w:y="1468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41560E">
              <w:rPr>
                <w:rStyle w:val="29"/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60E" w:rsidRPr="0041560E" w:rsidRDefault="0041560E" w:rsidP="00510A1A">
            <w:pPr>
              <w:framePr w:w="15754" w:h="8923" w:wrap="none" w:vAnchor="page" w:hAnchor="page" w:x="566" w:y="1468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41560E">
              <w:rPr>
                <w:rStyle w:val="28"/>
                <w:rFonts w:eastAsiaTheme="majorEastAsia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60E" w:rsidRPr="0041560E" w:rsidRDefault="0041560E" w:rsidP="00510A1A">
            <w:pPr>
              <w:framePr w:w="15754" w:h="8923" w:wrap="none" w:vAnchor="page" w:hAnchor="page" w:x="566" w:y="1468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41560E">
              <w:rPr>
                <w:rStyle w:val="28"/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60E" w:rsidRPr="0041560E" w:rsidRDefault="0041560E" w:rsidP="00510A1A">
            <w:pPr>
              <w:framePr w:w="15754" w:h="8923" w:wrap="none" w:vAnchor="page" w:hAnchor="page" w:x="566" w:y="1468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41560E">
              <w:rPr>
                <w:rStyle w:val="28"/>
                <w:rFonts w:eastAsiaTheme="majorEastAsia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8923" w:wrap="none" w:vAnchor="page" w:hAnchor="page" w:x="566" w:y="1468"/>
              <w:rPr>
                <w:rFonts w:ascii="Times New Roman" w:hAnsi="Times New Roman" w:cs="Times New Roman"/>
              </w:rPr>
            </w:pPr>
          </w:p>
        </w:tc>
      </w:tr>
      <w:tr w:rsidR="0041560E" w:rsidRPr="0041560E" w:rsidTr="0041560E">
        <w:trPr>
          <w:trHeight w:hRule="exact" w:val="610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41560E" w:rsidP="0041560E">
            <w:pPr>
              <w:framePr w:w="15754" w:h="8923" w:wrap="none" w:vAnchor="page" w:hAnchor="page" w:x="566" w:y="1468"/>
              <w:spacing w:line="298" w:lineRule="exact"/>
              <w:rPr>
                <w:rFonts w:ascii="Times New Roman" w:hAnsi="Times New Roman" w:cs="Times New Roman"/>
              </w:rPr>
            </w:pPr>
            <w:r w:rsidRPr="0041560E">
              <w:rPr>
                <w:rStyle w:val="28"/>
                <w:rFonts w:eastAsiaTheme="majorEastAsia"/>
                <w:sz w:val="24"/>
                <w:szCs w:val="24"/>
              </w:rPr>
              <w:t>Организация среды в ДОО обеспечивает реализацию основной образовательной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8923" w:wrap="none" w:vAnchor="page" w:hAnchor="page" w:x="566" w:y="146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141154" w:rsidP="00510A1A">
            <w:pPr>
              <w:framePr w:w="15754" w:h="8923" w:wrap="none" w:vAnchor="page" w:hAnchor="page" w:x="566" w:y="146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8923" w:wrap="none" w:vAnchor="page" w:hAnchor="page" w:x="566" w:y="146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8923" w:wrap="none" w:vAnchor="page" w:hAnchor="page" w:x="566" w:y="146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8923" w:wrap="none" w:vAnchor="page" w:hAnchor="page" w:x="566" w:y="146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41560E" w:rsidRPr="0041560E" w:rsidRDefault="0041560E" w:rsidP="00510A1A">
            <w:pPr>
              <w:framePr w:w="15754" w:h="8923" w:wrap="none" w:vAnchor="page" w:hAnchor="page" w:x="566" w:y="146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41560E" w:rsidRPr="0041560E" w:rsidRDefault="0041560E" w:rsidP="00510A1A">
            <w:pPr>
              <w:framePr w:w="15754" w:h="8923" w:wrap="none" w:vAnchor="page" w:hAnchor="page" w:x="566" w:y="146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41560E" w:rsidRPr="0041560E" w:rsidRDefault="0041560E" w:rsidP="00510A1A">
            <w:pPr>
              <w:framePr w:w="15754" w:h="8923" w:wrap="none" w:vAnchor="page" w:hAnchor="page" w:x="566" w:y="146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41560E" w:rsidRPr="0041560E" w:rsidRDefault="0041560E" w:rsidP="00510A1A">
            <w:pPr>
              <w:framePr w:w="15754" w:h="8923" w:wrap="none" w:vAnchor="page" w:hAnchor="page" w:x="566" w:y="146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41560E" w:rsidRPr="0041560E" w:rsidRDefault="0041560E" w:rsidP="00510A1A">
            <w:pPr>
              <w:framePr w:w="15754" w:h="8923" w:wrap="none" w:vAnchor="page" w:hAnchor="page" w:x="566" w:y="146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41560E" w:rsidRPr="0041560E" w:rsidRDefault="0041560E" w:rsidP="00510A1A">
            <w:pPr>
              <w:framePr w:w="15754" w:h="8923" w:wrap="none" w:vAnchor="page" w:hAnchor="page" w:x="566" w:y="146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41560E" w:rsidRPr="0041560E" w:rsidRDefault="0041560E" w:rsidP="00510A1A">
            <w:pPr>
              <w:framePr w:w="15754" w:h="8923" w:wrap="none" w:vAnchor="page" w:hAnchor="page" w:x="566" w:y="146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1560E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</w:tr>
      <w:tr w:rsidR="0041560E" w:rsidRPr="0041560E" w:rsidTr="0041560E">
        <w:trPr>
          <w:trHeight w:hRule="exact" w:val="423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41560E" w:rsidP="0041560E">
            <w:pPr>
              <w:framePr w:w="15754" w:h="8923" w:wrap="none" w:vAnchor="page" w:hAnchor="page" w:x="566" w:y="1468"/>
              <w:spacing w:line="302" w:lineRule="exact"/>
              <w:rPr>
                <w:rFonts w:ascii="Times New Roman" w:hAnsi="Times New Roman" w:cs="Times New Roman"/>
              </w:rPr>
            </w:pPr>
            <w:r w:rsidRPr="0041560E">
              <w:rPr>
                <w:rStyle w:val="28"/>
                <w:rFonts w:eastAsiaTheme="majorEastAsia"/>
                <w:sz w:val="24"/>
                <w:szCs w:val="24"/>
              </w:rPr>
              <w:t>Развивающая предметно-пространственная среда ДОО соответствует возрасту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8923" w:wrap="none" w:vAnchor="page" w:hAnchor="page" w:x="566" w:y="146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1560E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8923" w:wrap="none" w:vAnchor="page" w:hAnchor="page" w:x="566" w:y="146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8923" w:wrap="none" w:vAnchor="page" w:hAnchor="page" w:x="566" w:y="146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8923" w:wrap="none" w:vAnchor="page" w:hAnchor="page" w:x="566" w:y="146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8923" w:wrap="none" w:vAnchor="page" w:hAnchor="page" w:x="566" w:y="1468"/>
              <w:rPr>
                <w:rFonts w:ascii="Times New Roman" w:hAnsi="Times New Roman" w:cs="Times New Roman"/>
              </w:rPr>
            </w:pPr>
          </w:p>
        </w:tc>
      </w:tr>
      <w:tr w:rsidR="0041560E" w:rsidRPr="0041560E" w:rsidTr="0041560E">
        <w:trPr>
          <w:trHeight w:hRule="exact" w:val="912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41560E" w:rsidP="0041560E">
            <w:pPr>
              <w:framePr w:w="15754" w:h="8923" w:wrap="none" w:vAnchor="page" w:hAnchor="page" w:x="566" w:y="1468"/>
              <w:spacing w:line="298" w:lineRule="exact"/>
              <w:rPr>
                <w:rFonts w:ascii="Times New Roman" w:hAnsi="Times New Roman" w:cs="Times New Roman"/>
              </w:rPr>
            </w:pPr>
            <w:r w:rsidRPr="0041560E">
              <w:rPr>
                <w:rStyle w:val="28"/>
                <w:rFonts w:eastAsiaTheme="majorEastAsia"/>
                <w:sz w:val="24"/>
                <w:szCs w:val="24"/>
              </w:rPr>
              <w:t>В ДОО обеспечена доступность предметно-пространственной среды для воспитанников, в том числе детей с ограниченными возможностями здоровья и детей-инвалидов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8923" w:wrap="none" w:vAnchor="page" w:hAnchor="page" w:x="566" w:y="146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8923" w:wrap="none" w:vAnchor="page" w:hAnchor="page" w:x="566" w:y="146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8923" w:wrap="none" w:vAnchor="page" w:hAnchor="page" w:x="566" w:y="146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1560E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8923" w:wrap="none" w:vAnchor="page" w:hAnchor="page" w:x="566" w:y="146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8923" w:wrap="none" w:vAnchor="page" w:hAnchor="page" w:x="566" w:y="1468"/>
              <w:rPr>
                <w:rFonts w:ascii="Times New Roman" w:hAnsi="Times New Roman" w:cs="Times New Roman"/>
              </w:rPr>
            </w:pPr>
          </w:p>
        </w:tc>
      </w:tr>
      <w:tr w:rsidR="0041560E" w:rsidRPr="0041560E" w:rsidTr="00141154">
        <w:trPr>
          <w:trHeight w:hRule="exact" w:val="796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41560E" w:rsidP="0041560E">
            <w:pPr>
              <w:framePr w:w="15754" w:h="8923" w:wrap="none" w:vAnchor="page" w:hAnchor="page" w:x="566" w:y="1468"/>
              <w:spacing w:line="298" w:lineRule="exact"/>
              <w:rPr>
                <w:rFonts w:ascii="Times New Roman" w:hAnsi="Times New Roman" w:cs="Times New Roman"/>
              </w:rPr>
            </w:pPr>
            <w:r w:rsidRPr="0041560E">
              <w:rPr>
                <w:rStyle w:val="28"/>
                <w:rFonts w:eastAsiaTheme="majorEastAsia"/>
                <w:sz w:val="24"/>
                <w:szCs w:val="24"/>
              </w:rPr>
              <w:t>Предметно-пространственная среда ДОО обеспечивает условия для физического развития, охраны и укрепления здоровья, коррекции недостатков развития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8923" w:wrap="none" w:vAnchor="page" w:hAnchor="page" w:x="566" w:y="146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1560E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8923" w:wrap="none" w:vAnchor="page" w:hAnchor="page" w:x="566" w:y="146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8923" w:wrap="none" w:vAnchor="page" w:hAnchor="page" w:x="566" w:y="146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8923" w:wrap="none" w:vAnchor="page" w:hAnchor="page" w:x="566" w:y="146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8923" w:wrap="none" w:vAnchor="page" w:hAnchor="page" w:x="566" w:y="1468"/>
              <w:rPr>
                <w:rFonts w:ascii="Times New Roman" w:hAnsi="Times New Roman" w:cs="Times New Roman"/>
              </w:rPr>
            </w:pPr>
          </w:p>
        </w:tc>
      </w:tr>
      <w:tr w:rsidR="0041560E" w:rsidRPr="0041560E" w:rsidTr="0041560E">
        <w:trPr>
          <w:trHeight w:hRule="exact" w:val="1826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41560E" w:rsidP="0041560E">
            <w:pPr>
              <w:framePr w:w="15754" w:h="8923" w:wrap="none" w:vAnchor="page" w:hAnchor="page" w:x="566" w:y="1468"/>
              <w:spacing w:line="298" w:lineRule="exact"/>
              <w:rPr>
                <w:rFonts w:ascii="Times New Roman" w:hAnsi="Times New Roman" w:cs="Times New Roman"/>
              </w:rPr>
            </w:pPr>
            <w:proofErr w:type="gramStart"/>
            <w:r w:rsidRPr="0041560E">
              <w:rPr>
                <w:rStyle w:val="28"/>
                <w:rFonts w:eastAsiaTheme="majorEastAsia"/>
                <w:sz w:val="24"/>
                <w:szCs w:val="24"/>
              </w:rPr>
              <w:t>Предметно-пространственная среда в ДОО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детей и пр.)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8923" w:wrap="none" w:vAnchor="page" w:hAnchor="page" w:x="566" w:y="146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141154" w:rsidP="00510A1A">
            <w:pPr>
              <w:framePr w:w="15754" w:h="8923" w:wrap="none" w:vAnchor="page" w:hAnchor="page" w:x="566" w:y="146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8923" w:wrap="none" w:vAnchor="page" w:hAnchor="page" w:x="566" w:y="146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8923" w:wrap="none" w:vAnchor="page" w:hAnchor="page" w:x="566" w:y="146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8923" w:wrap="none" w:vAnchor="page" w:hAnchor="page" w:x="566" w:y="1468"/>
              <w:rPr>
                <w:rFonts w:ascii="Times New Roman" w:hAnsi="Times New Roman" w:cs="Times New Roman"/>
              </w:rPr>
            </w:pPr>
          </w:p>
        </w:tc>
      </w:tr>
      <w:tr w:rsidR="0041560E" w:rsidRPr="0041560E" w:rsidTr="0041560E">
        <w:trPr>
          <w:trHeight w:hRule="exact" w:val="605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41560E" w:rsidP="0041560E">
            <w:pPr>
              <w:framePr w:w="15754" w:h="8923" w:wrap="none" w:vAnchor="page" w:hAnchor="page" w:x="566" w:y="1468"/>
              <w:spacing w:line="298" w:lineRule="exact"/>
              <w:rPr>
                <w:rFonts w:ascii="Times New Roman" w:hAnsi="Times New Roman" w:cs="Times New Roman"/>
              </w:rPr>
            </w:pPr>
            <w:r w:rsidRPr="0041560E">
              <w:rPr>
                <w:rStyle w:val="28"/>
                <w:rFonts w:eastAsiaTheme="majorEastAsia"/>
                <w:sz w:val="24"/>
                <w:szCs w:val="24"/>
              </w:rPr>
              <w:t>Предметно-пространственная среда ДОО обеспечивает условия для развития игровой деятельности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8923" w:wrap="none" w:vAnchor="page" w:hAnchor="page" w:x="566" w:y="146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1560E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8923" w:wrap="none" w:vAnchor="page" w:hAnchor="page" w:x="566" w:y="146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8923" w:wrap="none" w:vAnchor="page" w:hAnchor="page" w:x="566" w:y="146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8923" w:wrap="none" w:vAnchor="page" w:hAnchor="page" w:x="566" w:y="146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8923" w:wrap="none" w:vAnchor="page" w:hAnchor="page" w:x="566" w:y="1468"/>
              <w:rPr>
                <w:rFonts w:ascii="Times New Roman" w:hAnsi="Times New Roman" w:cs="Times New Roman"/>
              </w:rPr>
            </w:pPr>
          </w:p>
        </w:tc>
      </w:tr>
      <w:tr w:rsidR="0041560E" w:rsidRPr="0041560E" w:rsidTr="0041560E">
        <w:trPr>
          <w:trHeight w:hRule="exact" w:val="1237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60E" w:rsidRPr="0041560E" w:rsidRDefault="0041560E" w:rsidP="0041560E">
            <w:pPr>
              <w:framePr w:w="15754" w:h="8923" w:wrap="none" w:vAnchor="page" w:hAnchor="page" w:x="566" w:y="1468"/>
              <w:spacing w:line="298" w:lineRule="exact"/>
              <w:rPr>
                <w:rFonts w:ascii="Times New Roman" w:hAnsi="Times New Roman" w:cs="Times New Roman"/>
              </w:rPr>
            </w:pPr>
            <w:r w:rsidRPr="0041560E">
              <w:rPr>
                <w:rStyle w:val="28"/>
                <w:rFonts w:eastAsiaTheme="majorEastAsia"/>
                <w:sz w:val="24"/>
                <w:szCs w:val="24"/>
              </w:rPr>
              <w:t>Предметно-пространственная среда ДОО обеспечивает условия для познавательного развития детей (выделены помещения или зоны, оснащенные оборудованием, приборами и материалами для разных видов познавательной деятельности детей - книжный уголок, библиотека, огород, и др.)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8923" w:wrap="none" w:vAnchor="page" w:hAnchor="page" w:x="566" w:y="146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1560E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8923" w:wrap="none" w:vAnchor="page" w:hAnchor="page" w:x="566" w:y="146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8923" w:wrap="none" w:vAnchor="page" w:hAnchor="page" w:x="566" w:y="146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8923" w:wrap="none" w:vAnchor="page" w:hAnchor="page" w:x="566" w:y="146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8923" w:wrap="none" w:vAnchor="page" w:hAnchor="page" w:x="566" w:y="1468"/>
              <w:rPr>
                <w:rFonts w:ascii="Times New Roman" w:hAnsi="Times New Roman" w:cs="Times New Roman"/>
              </w:rPr>
            </w:pPr>
          </w:p>
        </w:tc>
      </w:tr>
    </w:tbl>
    <w:p w:rsidR="0041560E" w:rsidRDefault="0041560E" w:rsidP="0041560E">
      <w:pPr>
        <w:rPr>
          <w:sz w:val="2"/>
          <w:szCs w:val="2"/>
        </w:rPr>
        <w:sectPr w:rsidR="0041560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941"/>
        <w:gridCol w:w="1413"/>
        <w:gridCol w:w="1421"/>
        <w:gridCol w:w="1416"/>
        <w:gridCol w:w="1560"/>
        <w:gridCol w:w="1003"/>
      </w:tblGrid>
      <w:tr w:rsidR="0041560E" w:rsidRPr="0041560E" w:rsidTr="0041560E">
        <w:trPr>
          <w:trHeight w:hRule="exact" w:val="1507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41560E" w:rsidP="0041560E">
            <w:pPr>
              <w:framePr w:w="15754" w:h="6653" w:wrap="none" w:vAnchor="page" w:hAnchor="page" w:x="481" w:y="855"/>
              <w:spacing w:line="298" w:lineRule="exact"/>
            </w:pPr>
            <w:r w:rsidRPr="0041560E">
              <w:rPr>
                <w:rStyle w:val="28"/>
                <w:rFonts w:eastAsiaTheme="majorEastAsia"/>
                <w:sz w:val="24"/>
                <w:szCs w:val="24"/>
              </w:rPr>
              <w:lastRenderedPageBreak/>
              <w:t>Предметно-пространственная среда ДОО обеспечивает условия для художественно-эстетического развития детей (помещения ДОО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1560E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6653" w:wrap="none" w:vAnchor="page" w:hAnchor="page" w:x="481" w:y="855"/>
            </w:pPr>
          </w:p>
        </w:tc>
      </w:tr>
      <w:tr w:rsidR="0041560E" w:rsidRPr="0041560E" w:rsidTr="0041560E">
        <w:trPr>
          <w:trHeight w:hRule="exact" w:val="912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41560E" w:rsidP="0041560E">
            <w:pPr>
              <w:framePr w:w="15754" w:h="6653" w:wrap="none" w:vAnchor="page" w:hAnchor="page" w:x="481" w:y="855"/>
              <w:spacing w:line="298" w:lineRule="exact"/>
            </w:pPr>
            <w:r w:rsidRPr="0041560E">
              <w:rPr>
                <w:rStyle w:val="28"/>
                <w:rFonts w:eastAsiaTheme="majorEastAsia"/>
                <w:sz w:val="24"/>
                <w:szCs w:val="24"/>
              </w:rPr>
              <w:t xml:space="preserve">Предметно-пространственная развивающая среда ДОО является </w:t>
            </w:r>
            <w:proofErr w:type="gramStart"/>
            <w:r w:rsidRPr="0041560E">
              <w:rPr>
                <w:rStyle w:val="28"/>
                <w:rFonts w:eastAsiaTheme="majorEastAsia"/>
                <w:sz w:val="24"/>
                <w:szCs w:val="24"/>
              </w:rPr>
              <w:t>трансформируемой</w:t>
            </w:r>
            <w:proofErr w:type="gramEnd"/>
            <w:r w:rsidRPr="0041560E">
              <w:rPr>
                <w:rStyle w:val="28"/>
                <w:rFonts w:eastAsiaTheme="majorEastAsia"/>
                <w:sz w:val="24"/>
                <w:szCs w:val="24"/>
              </w:rPr>
              <w:t xml:space="preserve"> т.е. может меняться в зависимости от образовательной ситуации, в том числе, от меняющихся интересов и возможностей детей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0E" w:rsidRPr="0041560E" w:rsidRDefault="0041560E" w:rsidP="0041560E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1560E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6653" w:wrap="none" w:vAnchor="page" w:hAnchor="page" w:x="481" w:y="855"/>
            </w:pPr>
          </w:p>
        </w:tc>
      </w:tr>
      <w:tr w:rsidR="0041560E" w:rsidRPr="0041560E" w:rsidTr="0041560E">
        <w:trPr>
          <w:trHeight w:hRule="exact" w:val="425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41560E" w:rsidP="0041560E">
            <w:pPr>
              <w:framePr w:w="15754" w:h="6653" w:wrap="none" w:vAnchor="page" w:hAnchor="page" w:x="481" w:y="855"/>
              <w:spacing w:line="298" w:lineRule="exact"/>
            </w:pPr>
            <w:r w:rsidRPr="0041560E">
              <w:rPr>
                <w:rStyle w:val="28"/>
                <w:rFonts w:eastAsiaTheme="majorEastAsia"/>
                <w:sz w:val="24"/>
                <w:szCs w:val="24"/>
              </w:rPr>
              <w:t>Предметно-пространственная развивающая среда ДОО является полифункциональной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0E" w:rsidRPr="0041560E" w:rsidRDefault="0041560E" w:rsidP="0041560E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1560E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6653" w:wrap="none" w:vAnchor="page" w:hAnchor="page" w:x="481" w:y="855"/>
            </w:pPr>
          </w:p>
        </w:tc>
      </w:tr>
      <w:tr w:rsidR="0041560E" w:rsidRPr="0041560E" w:rsidTr="0041560E">
        <w:trPr>
          <w:trHeight w:hRule="exact" w:val="312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41560E" w:rsidP="0041560E">
            <w:pPr>
              <w:framePr w:w="15754" w:h="6653" w:wrap="none" w:vAnchor="page" w:hAnchor="page" w:x="481" w:y="855"/>
              <w:spacing w:line="260" w:lineRule="exact"/>
            </w:pPr>
            <w:r w:rsidRPr="0041560E">
              <w:rPr>
                <w:rStyle w:val="28"/>
                <w:rFonts w:eastAsiaTheme="majorEastAsia"/>
                <w:sz w:val="24"/>
                <w:szCs w:val="24"/>
              </w:rPr>
              <w:t>Предметно-пространственная развивающая среда ДОО является вариативной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0E" w:rsidRPr="0041560E" w:rsidRDefault="0041560E" w:rsidP="0041560E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1560E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6653" w:wrap="none" w:vAnchor="page" w:hAnchor="page" w:x="481" w:y="855"/>
            </w:pPr>
          </w:p>
        </w:tc>
      </w:tr>
      <w:tr w:rsidR="0041560E" w:rsidRPr="0041560E" w:rsidTr="0041560E">
        <w:trPr>
          <w:trHeight w:hRule="exact" w:val="2378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41560E" w:rsidP="0041560E">
            <w:pPr>
              <w:framePr w:w="15754" w:h="6653" w:wrap="none" w:vAnchor="page" w:hAnchor="page" w:x="481" w:y="855"/>
              <w:spacing w:line="298" w:lineRule="exact"/>
            </w:pPr>
            <w:r w:rsidRPr="0041560E">
              <w:rPr>
                <w:rStyle w:val="28"/>
                <w:rFonts w:eastAsiaTheme="majorEastAsia"/>
                <w:sz w:val="24"/>
                <w:szCs w:val="24"/>
              </w:rPr>
              <w:t>В ДОО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программы;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Программы и т.п.)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0E" w:rsidRPr="0041560E" w:rsidRDefault="0041560E" w:rsidP="0041560E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1560E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6653" w:wrap="none" w:vAnchor="page" w:hAnchor="page" w:x="481" w:y="855"/>
            </w:pPr>
          </w:p>
        </w:tc>
      </w:tr>
      <w:tr w:rsidR="0041560E" w:rsidRPr="0041560E" w:rsidTr="00510A1A">
        <w:trPr>
          <w:trHeight w:hRule="exact" w:val="619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560E" w:rsidRPr="0041560E" w:rsidRDefault="0041560E" w:rsidP="00510A1A">
            <w:pPr>
              <w:framePr w:w="15754" w:h="6653" w:wrap="none" w:vAnchor="page" w:hAnchor="page" w:x="481" w:y="855"/>
              <w:spacing w:line="293" w:lineRule="exact"/>
            </w:pPr>
            <w:r w:rsidRPr="0041560E">
              <w:rPr>
                <w:rStyle w:val="28"/>
                <w:rFonts w:eastAsiaTheme="majorEastAsia"/>
                <w:sz w:val="24"/>
                <w:szCs w:val="24"/>
              </w:rPr>
              <w:t>Предметно-пространственная среда ДОО и ее элементы соответствуют требованиям по обеспечению надежности и безопасности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1560E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754" w:h="6653" w:wrap="none" w:vAnchor="page" w:hAnchor="page" w:x="481" w:y="855"/>
            </w:pPr>
          </w:p>
        </w:tc>
      </w:tr>
    </w:tbl>
    <w:p w:rsidR="0041560E" w:rsidRDefault="0041560E" w:rsidP="0041560E">
      <w:pPr>
        <w:pStyle w:val="27"/>
        <w:framePr w:wrap="none" w:vAnchor="page" w:hAnchor="page" w:x="566" w:y="7854"/>
        <w:shd w:val="clear" w:color="auto" w:fill="auto"/>
        <w:spacing w:line="280" w:lineRule="exact"/>
        <w:ind w:left="880"/>
      </w:pPr>
      <w:bookmarkStart w:id="0" w:name="bookmark60"/>
      <w:proofErr w:type="spellStart"/>
      <w:r w:rsidRPr="0041560E">
        <w:rPr>
          <w:i w:val="0"/>
          <w:sz w:val="24"/>
          <w:szCs w:val="24"/>
        </w:rPr>
        <w:t>Обработка</w:t>
      </w:r>
      <w:proofErr w:type="spellEnd"/>
      <w:r w:rsidRPr="0041560E">
        <w:rPr>
          <w:i w:val="0"/>
          <w:sz w:val="24"/>
          <w:szCs w:val="24"/>
        </w:rPr>
        <w:t xml:space="preserve"> </w:t>
      </w:r>
      <w:proofErr w:type="spellStart"/>
      <w:r w:rsidRPr="0041560E">
        <w:rPr>
          <w:i w:val="0"/>
          <w:sz w:val="24"/>
          <w:szCs w:val="24"/>
        </w:rPr>
        <w:t>результатов</w:t>
      </w:r>
      <w:proofErr w:type="spellEnd"/>
      <w:r>
        <w:t>: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54"/>
        <w:gridCol w:w="8366"/>
        <w:gridCol w:w="2266"/>
        <w:gridCol w:w="2136"/>
      </w:tblGrid>
      <w:tr w:rsidR="0041560E" w:rsidRPr="0041560E" w:rsidTr="00510A1A">
        <w:trPr>
          <w:trHeight w:hRule="exact" w:val="27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60E" w:rsidRPr="0041560E" w:rsidRDefault="0041560E" w:rsidP="00510A1A">
            <w:pPr>
              <w:framePr w:w="15322" w:h="1522" w:wrap="none" w:vAnchor="page" w:hAnchor="page" w:x="854" w:y="8404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41560E">
              <w:rPr>
                <w:rStyle w:val="211pt"/>
                <w:rFonts w:eastAsiaTheme="majorEastAsia"/>
                <w:sz w:val="24"/>
                <w:szCs w:val="24"/>
              </w:rPr>
              <w:t>Уровень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60E" w:rsidRPr="0041560E" w:rsidRDefault="0041560E" w:rsidP="00510A1A">
            <w:pPr>
              <w:framePr w:w="15322" w:h="1522" w:wrap="none" w:vAnchor="page" w:hAnchor="page" w:x="854" w:y="8404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41560E">
              <w:rPr>
                <w:rStyle w:val="211pt"/>
                <w:rFonts w:eastAsiaTheme="majorEastAsia"/>
                <w:sz w:val="24"/>
                <w:szCs w:val="24"/>
              </w:rPr>
              <w:t>Качественная характеристика уровня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60E" w:rsidRPr="0041560E" w:rsidRDefault="0041560E" w:rsidP="00510A1A">
            <w:pPr>
              <w:framePr w:w="15322" w:h="1522" w:wrap="none" w:vAnchor="page" w:hAnchor="page" w:x="854" w:y="8404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41560E">
              <w:rPr>
                <w:rStyle w:val="211pt"/>
                <w:rFonts w:eastAsiaTheme="majorEastAsia"/>
                <w:sz w:val="24"/>
                <w:szCs w:val="24"/>
              </w:rPr>
              <w:t>Средний балл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60E" w:rsidRPr="0041560E" w:rsidRDefault="0041560E" w:rsidP="00510A1A">
            <w:pPr>
              <w:framePr w:w="15322" w:h="1522" w:wrap="none" w:vAnchor="page" w:hAnchor="page" w:x="854" w:y="8404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41560E">
              <w:rPr>
                <w:rStyle w:val="211pt"/>
                <w:rFonts w:eastAsiaTheme="majorEastAsia"/>
                <w:sz w:val="24"/>
                <w:szCs w:val="24"/>
              </w:rPr>
              <w:t>Диапазон</w:t>
            </w:r>
          </w:p>
        </w:tc>
      </w:tr>
      <w:tr w:rsidR="0041560E" w:rsidRPr="0041560E" w:rsidTr="00510A1A">
        <w:trPr>
          <w:trHeight w:hRule="exact" w:val="31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60E" w:rsidRPr="0041560E" w:rsidRDefault="0041560E" w:rsidP="00510A1A">
            <w:pPr>
              <w:framePr w:w="15322" w:h="1522" w:wrap="none" w:vAnchor="page" w:hAnchor="page" w:x="854" w:y="8404"/>
              <w:spacing w:line="260" w:lineRule="exact"/>
              <w:rPr>
                <w:rFonts w:ascii="Times New Roman" w:hAnsi="Times New Roman" w:cs="Times New Roman"/>
              </w:rPr>
            </w:pPr>
            <w:r w:rsidRPr="0041560E">
              <w:rPr>
                <w:rStyle w:val="28"/>
                <w:rFonts w:eastAsiaTheme="majorEastAsia"/>
                <w:sz w:val="24"/>
                <w:szCs w:val="24"/>
              </w:rPr>
              <w:t>Высокий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60E" w:rsidRPr="0041560E" w:rsidRDefault="0041560E" w:rsidP="00510A1A">
            <w:pPr>
              <w:framePr w:w="15322" w:h="1522" w:wrap="none" w:vAnchor="page" w:hAnchor="page" w:x="854" w:y="8404"/>
              <w:spacing w:line="260" w:lineRule="exact"/>
              <w:rPr>
                <w:rFonts w:ascii="Times New Roman" w:hAnsi="Times New Roman" w:cs="Times New Roman"/>
              </w:rPr>
            </w:pPr>
            <w:r w:rsidRPr="0041560E">
              <w:rPr>
                <w:rStyle w:val="28"/>
                <w:rFonts w:eastAsiaTheme="majorEastAsia"/>
                <w:sz w:val="24"/>
                <w:szCs w:val="24"/>
              </w:rPr>
              <w:t>Показатель ярко выражен и стабилен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60E" w:rsidRPr="0041560E" w:rsidRDefault="0041560E" w:rsidP="00510A1A">
            <w:pPr>
              <w:framePr w:w="15322" w:h="1522" w:wrap="none" w:vAnchor="page" w:hAnchor="page" w:x="854" w:y="8404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41560E">
              <w:rPr>
                <w:rStyle w:val="28"/>
                <w:rFonts w:eastAsiaTheme="majorEastAsia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60E" w:rsidRPr="0041560E" w:rsidRDefault="0041560E" w:rsidP="00510A1A">
            <w:pPr>
              <w:framePr w:w="15322" w:h="1522" w:wrap="none" w:vAnchor="page" w:hAnchor="page" w:x="854" w:y="8404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41560E">
              <w:rPr>
                <w:rStyle w:val="28"/>
                <w:rFonts w:eastAsiaTheme="majorEastAsia"/>
                <w:sz w:val="24"/>
                <w:szCs w:val="24"/>
              </w:rPr>
              <w:t>2,4-3</w:t>
            </w:r>
          </w:p>
        </w:tc>
      </w:tr>
      <w:tr w:rsidR="0041560E" w:rsidRPr="0041560E" w:rsidTr="00510A1A">
        <w:trPr>
          <w:trHeight w:hRule="exact" w:val="31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60E" w:rsidRPr="0041560E" w:rsidRDefault="0041560E" w:rsidP="00510A1A">
            <w:pPr>
              <w:framePr w:w="15322" w:h="1522" w:wrap="none" w:vAnchor="page" w:hAnchor="page" w:x="854" w:y="8404"/>
              <w:spacing w:line="260" w:lineRule="exact"/>
              <w:rPr>
                <w:rFonts w:ascii="Times New Roman" w:hAnsi="Times New Roman" w:cs="Times New Roman"/>
              </w:rPr>
            </w:pPr>
            <w:r w:rsidRPr="0041560E">
              <w:rPr>
                <w:rStyle w:val="28"/>
                <w:rFonts w:eastAsiaTheme="majorEastAsia"/>
                <w:sz w:val="24"/>
                <w:szCs w:val="24"/>
              </w:rPr>
              <w:t>Средний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60E" w:rsidRPr="0041560E" w:rsidRDefault="0041560E" w:rsidP="00510A1A">
            <w:pPr>
              <w:framePr w:w="15322" w:h="1522" w:wrap="none" w:vAnchor="page" w:hAnchor="page" w:x="854" w:y="8404"/>
              <w:spacing w:line="260" w:lineRule="exact"/>
              <w:rPr>
                <w:rFonts w:ascii="Times New Roman" w:hAnsi="Times New Roman" w:cs="Times New Roman"/>
              </w:rPr>
            </w:pPr>
            <w:r w:rsidRPr="0041560E">
              <w:rPr>
                <w:rStyle w:val="28"/>
                <w:rFonts w:eastAsiaTheme="majorEastAsia"/>
                <w:sz w:val="24"/>
                <w:szCs w:val="24"/>
              </w:rPr>
              <w:t>Показатель выражен удовлетворительно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60E" w:rsidRPr="0041560E" w:rsidRDefault="0041560E" w:rsidP="00510A1A">
            <w:pPr>
              <w:framePr w:w="15322" w:h="1522" w:wrap="none" w:vAnchor="page" w:hAnchor="page" w:x="854" w:y="8404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41560E">
              <w:rPr>
                <w:rStyle w:val="28"/>
                <w:rFonts w:eastAsiaTheme="majorEastAsia"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60E" w:rsidRPr="0041560E" w:rsidRDefault="0041560E" w:rsidP="00510A1A">
            <w:pPr>
              <w:framePr w:w="15322" w:h="1522" w:wrap="none" w:vAnchor="page" w:hAnchor="page" w:x="854" w:y="8404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41560E">
              <w:rPr>
                <w:rStyle w:val="28"/>
                <w:rFonts w:eastAsiaTheme="majorEastAsia"/>
                <w:sz w:val="24"/>
                <w:szCs w:val="24"/>
              </w:rPr>
              <w:t>1,6-2,3</w:t>
            </w:r>
          </w:p>
        </w:tc>
      </w:tr>
      <w:tr w:rsidR="0041560E" w:rsidRPr="0041560E" w:rsidTr="00510A1A">
        <w:trPr>
          <w:trHeight w:hRule="exact" w:val="30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60E" w:rsidRPr="0041560E" w:rsidRDefault="0041560E" w:rsidP="00510A1A">
            <w:pPr>
              <w:framePr w:w="15322" w:h="1522" w:wrap="none" w:vAnchor="page" w:hAnchor="page" w:x="854" w:y="8404"/>
              <w:spacing w:line="260" w:lineRule="exact"/>
              <w:rPr>
                <w:rFonts w:ascii="Times New Roman" w:hAnsi="Times New Roman" w:cs="Times New Roman"/>
              </w:rPr>
            </w:pPr>
            <w:r w:rsidRPr="0041560E">
              <w:rPr>
                <w:rStyle w:val="28"/>
                <w:rFonts w:eastAsiaTheme="majorEastAsia"/>
                <w:sz w:val="24"/>
                <w:szCs w:val="24"/>
              </w:rPr>
              <w:t>Низкий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60E" w:rsidRPr="0041560E" w:rsidRDefault="0041560E" w:rsidP="00510A1A">
            <w:pPr>
              <w:framePr w:w="15322" w:h="1522" w:wrap="none" w:vAnchor="page" w:hAnchor="page" w:x="854" w:y="8404"/>
              <w:spacing w:line="260" w:lineRule="exact"/>
              <w:rPr>
                <w:rFonts w:ascii="Times New Roman" w:hAnsi="Times New Roman" w:cs="Times New Roman"/>
              </w:rPr>
            </w:pPr>
            <w:r w:rsidRPr="0041560E">
              <w:rPr>
                <w:rStyle w:val="28"/>
                <w:rFonts w:eastAsiaTheme="majorEastAsia"/>
                <w:sz w:val="24"/>
                <w:szCs w:val="24"/>
              </w:rPr>
              <w:t>Показатель слабо выражен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60E" w:rsidRPr="0041560E" w:rsidRDefault="0041560E" w:rsidP="00510A1A">
            <w:pPr>
              <w:framePr w:w="15322" w:h="1522" w:wrap="none" w:vAnchor="page" w:hAnchor="page" w:x="854" w:y="8404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41560E">
              <w:rPr>
                <w:rStyle w:val="28"/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60E" w:rsidRPr="0041560E" w:rsidRDefault="0041560E" w:rsidP="00510A1A">
            <w:pPr>
              <w:framePr w:w="15322" w:h="1522" w:wrap="none" w:vAnchor="page" w:hAnchor="page" w:x="854" w:y="8404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41560E">
              <w:rPr>
                <w:rStyle w:val="28"/>
                <w:rFonts w:eastAsiaTheme="majorEastAsia"/>
                <w:sz w:val="24"/>
                <w:szCs w:val="24"/>
              </w:rPr>
              <w:t>0,7-1,5</w:t>
            </w:r>
          </w:p>
        </w:tc>
      </w:tr>
      <w:tr w:rsidR="0041560E" w:rsidRPr="0041560E" w:rsidTr="00510A1A">
        <w:trPr>
          <w:trHeight w:hRule="exact" w:val="31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322" w:h="1522" w:wrap="none" w:vAnchor="page" w:hAnchor="page" w:x="854" w:y="8404"/>
              <w:rPr>
                <w:rFonts w:ascii="Times New Roman" w:hAnsi="Times New Roman" w:cs="Times New Roman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560E" w:rsidRPr="0041560E" w:rsidRDefault="0041560E" w:rsidP="00510A1A">
            <w:pPr>
              <w:framePr w:w="15322" w:h="1522" w:wrap="none" w:vAnchor="page" w:hAnchor="page" w:x="854" w:y="8404"/>
              <w:spacing w:line="260" w:lineRule="exact"/>
              <w:rPr>
                <w:rFonts w:ascii="Times New Roman" w:hAnsi="Times New Roman" w:cs="Times New Roman"/>
              </w:rPr>
            </w:pPr>
            <w:r w:rsidRPr="0041560E">
              <w:rPr>
                <w:rStyle w:val="28"/>
                <w:rFonts w:eastAsiaTheme="majorEastAsia"/>
                <w:sz w:val="24"/>
                <w:szCs w:val="24"/>
              </w:rPr>
              <w:t>Показатель не подтверждается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560E" w:rsidRPr="0041560E" w:rsidRDefault="0041560E" w:rsidP="00510A1A">
            <w:pPr>
              <w:framePr w:w="15322" w:h="1522" w:wrap="none" w:vAnchor="page" w:hAnchor="page" w:x="854" w:y="8404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41560E">
              <w:rPr>
                <w:rStyle w:val="28"/>
                <w:rFonts w:eastAsiaTheme="majorEastAsia"/>
                <w:sz w:val="24"/>
                <w:szCs w:val="24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322" w:h="1522" w:wrap="none" w:vAnchor="page" w:hAnchor="page" w:x="854" w:y="8404"/>
              <w:rPr>
                <w:rFonts w:ascii="Times New Roman" w:hAnsi="Times New Roman" w:cs="Times New Roman"/>
              </w:rPr>
            </w:pPr>
          </w:p>
        </w:tc>
      </w:tr>
      <w:tr w:rsidR="0041560E" w:rsidRPr="0041560E" w:rsidTr="00510A1A">
        <w:trPr>
          <w:trHeight w:hRule="exact" w:val="31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322" w:h="1522" w:wrap="none" w:vAnchor="page" w:hAnchor="page" w:x="854" w:y="8404"/>
              <w:rPr>
                <w:rFonts w:ascii="Times New Roman" w:hAnsi="Times New Roman" w:cs="Times New Roman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560E" w:rsidRPr="0041560E" w:rsidRDefault="0041560E" w:rsidP="00510A1A">
            <w:pPr>
              <w:framePr w:w="15322" w:h="1522" w:wrap="none" w:vAnchor="page" w:hAnchor="page" w:x="854" w:y="8404"/>
              <w:spacing w:line="260" w:lineRule="exact"/>
              <w:rPr>
                <w:rStyle w:val="28"/>
                <w:rFonts w:eastAsiaTheme="majorEastAsia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560E" w:rsidRPr="00141154" w:rsidRDefault="00141154" w:rsidP="00510A1A">
            <w:pPr>
              <w:framePr w:w="15322" w:h="1522" w:wrap="none" w:vAnchor="page" w:hAnchor="page" w:x="854" w:y="8404"/>
              <w:spacing w:line="260" w:lineRule="exact"/>
              <w:jc w:val="center"/>
              <w:rPr>
                <w:rStyle w:val="28"/>
                <w:rFonts w:eastAsiaTheme="majorEastAsia"/>
                <w:b/>
                <w:color w:val="FF0000"/>
                <w:sz w:val="24"/>
                <w:szCs w:val="24"/>
              </w:rPr>
            </w:pPr>
            <w:r w:rsidRPr="00141154">
              <w:rPr>
                <w:rStyle w:val="28"/>
                <w:rFonts w:eastAsiaTheme="majorEastAs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60E" w:rsidRPr="0041560E" w:rsidRDefault="0041560E" w:rsidP="00510A1A">
            <w:pPr>
              <w:framePr w:w="15322" w:h="1522" w:wrap="none" w:vAnchor="page" w:hAnchor="page" w:x="854" w:y="840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1560E">
              <w:rPr>
                <w:rFonts w:ascii="Times New Roman" w:hAnsi="Times New Roman" w:cs="Times New Roman"/>
                <w:b/>
                <w:color w:val="FF0000"/>
              </w:rPr>
              <w:t>2,</w:t>
            </w:r>
            <w:r w:rsidR="00141154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</w:tr>
    </w:tbl>
    <w:p w:rsidR="0041560E" w:rsidRDefault="0041560E" w:rsidP="0041560E">
      <w:pPr>
        <w:rPr>
          <w:sz w:val="2"/>
          <w:szCs w:val="2"/>
        </w:rPr>
        <w:sectPr w:rsidR="0041560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B2E78" w:rsidRDefault="00EB2E78" w:rsidP="0041560E"/>
    <w:sectPr w:rsidR="00EB2E78" w:rsidSect="0041560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1560E"/>
    <w:rsid w:val="00141154"/>
    <w:rsid w:val="003F6260"/>
    <w:rsid w:val="0041560E"/>
    <w:rsid w:val="00475CC0"/>
    <w:rsid w:val="0074049D"/>
    <w:rsid w:val="009423E1"/>
    <w:rsid w:val="00A70542"/>
    <w:rsid w:val="00CC59D8"/>
    <w:rsid w:val="00EB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560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A70542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542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542"/>
    <w:pPr>
      <w:widowControl/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542"/>
    <w:pPr>
      <w:widowControl/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542"/>
    <w:pPr>
      <w:widowControl/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542"/>
    <w:pPr>
      <w:widowControl/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542"/>
    <w:pPr>
      <w:widowControl/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542"/>
    <w:pPr>
      <w:widowControl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542"/>
    <w:pPr>
      <w:widowControl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54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7054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7054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7054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054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054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7054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7054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7054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70542"/>
    <w:pPr>
      <w:widowControl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70542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A7054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70542"/>
    <w:pPr>
      <w:widowControl/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7054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70542"/>
    <w:rPr>
      <w:b/>
      <w:bCs/>
      <w:spacing w:val="0"/>
    </w:rPr>
  </w:style>
  <w:style w:type="character" w:styleId="a9">
    <w:name w:val="Emphasis"/>
    <w:uiPriority w:val="20"/>
    <w:qFormat/>
    <w:rsid w:val="00A7054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70542"/>
    <w:pPr>
      <w:widowControl/>
    </w:pPr>
    <w:rPr>
      <w:rFonts w:asciiTheme="minorHAnsi" w:eastAsiaTheme="minorHAnsi" w:hAnsiTheme="minorHAnsi" w:cstheme="minorBidi"/>
      <w:i/>
      <w:iCs/>
      <w:color w:val="auto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A70542"/>
    <w:pPr>
      <w:widowControl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color w:val="auto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70542"/>
    <w:pPr>
      <w:widowControl/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7054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70542"/>
    <w:pPr>
      <w:widowControl/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7054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7054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7054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7054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7054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7054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70542"/>
    <w:pPr>
      <w:outlineLvl w:val="9"/>
    </w:pPr>
  </w:style>
  <w:style w:type="character" w:customStyle="1" w:styleId="23">
    <w:name w:val="Колонтитул (2)_"/>
    <w:basedOn w:val="a0"/>
    <w:link w:val="24"/>
    <w:rsid w:val="004156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Основной текст (2)_"/>
    <w:basedOn w:val="a0"/>
    <w:rsid w:val="00415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Заголовок №2_"/>
    <w:basedOn w:val="a0"/>
    <w:link w:val="27"/>
    <w:rsid w:val="0041560E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11pt">
    <w:name w:val="Основной текст (2) + 11 pt;Курсив"/>
    <w:basedOn w:val="25"/>
    <w:rsid w:val="0041560E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8">
    <w:name w:val="Основной текст (2)"/>
    <w:basedOn w:val="25"/>
    <w:rsid w:val="0041560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">
    <w:name w:val="Основной текст (2) + Курсив"/>
    <w:basedOn w:val="25"/>
    <w:rsid w:val="0041560E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4">
    <w:name w:val="Колонтитул (2)"/>
    <w:basedOn w:val="a"/>
    <w:link w:val="23"/>
    <w:rsid w:val="0041560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en-US"/>
    </w:rPr>
  </w:style>
  <w:style w:type="paragraph" w:customStyle="1" w:styleId="27">
    <w:name w:val="Заголовок №2"/>
    <w:basedOn w:val="a"/>
    <w:link w:val="26"/>
    <w:rsid w:val="0041560E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ДС77</dc:creator>
  <cp:keywords/>
  <dc:description/>
  <cp:lastModifiedBy>ДС77</cp:lastModifiedBy>
  <cp:revision>4</cp:revision>
  <dcterms:created xsi:type="dcterms:W3CDTF">2024-06-07T14:51:00Z</dcterms:created>
  <dcterms:modified xsi:type="dcterms:W3CDTF">2024-06-13T12:25:00Z</dcterms:modified>
</cp:coreProperties>
</file>